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 xml:space="preserve">The nurse differentiates the </w:t>
      </w:r>
      <w:proofErr w:type="spellStart"/>
      <w:r>
        <w:rPr>
          <w:rFonts w:ascii="Times New Roman" w:hAnsi="Times New Roman" w:cs="Times New Roman"/>
          <w:color w:val="000000"/>
          <w:sz w:val="24"/>
          <w:szCs w:val="24"/>
        </w:rPr>
        <w:t>humoral</w:t>
      </w:r>
      <w:proofErr w:type="spellEnd"/>
      <w:r>
        <w:rPr>
          <w:rFonts w:ascii="Times New Roman" w:hAnsi="Times New Roman" w:cs="Times New Roman"/>
          <w:color w:val="000000"/>
          <w:sz w:val="24"/>
          <w:szCs w:val="24"/>
        </w:rPr>
        <w:t xml:space="preserve"> response from the cell-mediated response in that in the cell-mediated response:</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sensitized lymphocytes attack the cell for which they were sensitized.</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cells</w:t>
            </w:r>
            <w:proofErr w:type="gramEnd"/>
            <w:r>
              <w:rPr>
                <w:rFonts w:ascii="Times New Roman" w:hAnsi="Times New Roman" w:cs="Times New Roman"/>
                <w:color w:val="000000"/>
                <w:sz w:val="24"/>
                <w:szCs w:val="24"/>
              </w:rPr>
              <w:t xml:space="preserve"> produce new antibodies.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response does not occur until the white blood cell (WBC) count rises.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a systemic response of fever and malaise.</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explains to a patient with a painful toe that the pain is related to the inflammatory response, which causes the discomfort by the:</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swelling</w:t>
            </w:r>
            <w:proofErr w:type="gramEnd"/>
            <w:r>
              <w:rPr>
                <w:rFonts w:ascii="Times New Roman" w:hAnsi="Times New Roman" w:cs="Times New Roman"/>
                <w:color w:val="000000"/>
                <w:sz w:val="24"/>
                <w:szCs w:val="24"/>
              </w:rPr>
              <w:t>, which compresses nerves.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enzyme</w:t>
            </w:r>
            <w:proofErr w:type="gramEnd"/>
            <w:r>
              <w:rPr>
                <w:rFonts w:ascii="Times New Roman" w:hAnsi="Times New Roman" w:cs="Times New Roman"/>
                <w:color w:val="000000"/>
                <w:sz w:val="24"/>
                <w:szCs w:val="24"/>
              </w:rPr>
              <w:t xml:space="preserve"> release, which irritates the area.</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acidic</w:t>
            </w:r>
            <w:proofErr w:type="gramEnd"/>
            <w:r>
              <w:rPr>
                <w:rFonts w:ascii="Times New Roman" w:hAnsi="Times New Roman" w:cs="Times New Roman"/>
                <w:color w:val="000000"/>
                <w:sz w:val="24"/>
                <w:szCs w:val="24"/>
              </w:rPr>
              <w:t xml:space="preserve"> waste from the destroyed cells.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heat</w:t>
            </w:r>
            <w:proofErr w:type="gramEnd"/>
            <w:r>
              <w:rPr>
                <w:rFonts w:ascii="Times New Roman" w:hAnsi="Times New Roman" w:cs="Times New Roman"/>
                <w:color w:val="000000"/>
                <w:sz w:val="24"/>
                <w:szCs w:val="24"/>
              </w:rPr>
              <w:t xml:space="preserve"> of </w:t>
            </w:r>
            <w:proofErr w:type="spellStart"/>
            <w:r>
              <w:rPr>
                <w:rFonts w:ascii="Times New Roman" w:hAnsi="Times New Roman" w:cs="Times New Roman"/>
                <w:color w:val="000000"/>
                <w:sz w:val="24"/>
                <w:szCs w:val="24"/>
              </w:rPr>
              <w:t>lysis</w:t>
            </w:r>
            <w:proofErr w:type="spellEnd"/>
            <w:r>
              <w:rPr>
                <w:rFonts w:ascii="Times New Roman" w:hAnsi="Times New Roman" w:cs="Times New Roman"/>
                <w:color w:val="000000"/>
                <w:sz w:val="24"/>
                <w:szCs w:val="24"/>
              </w:rPr>
              <w:t>, which affects the nerves.</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 xml:space="preserve">The nurse is preparing a presentation on the inflammatory response. While preparing a cartoon picture of </w:t>
      </w:r>
      <w:proofErr w:type="spellStart"/>
      <w:r>
        <w:rPr>
          <w:rFonts w:ascii="Times New Roman" w:hAnsi="Times New Roman" w:cs="Times New Roman"/>
          <w:color w:val="000000"/>
          <w:sz w:val="24"/>
          <w:szCs w:val="24"/>
        </w:rPr>
        <w:t>lysis</w:t>
      </w:r>
      <w:proofErr w:type="spellEnd"/>
      <w:r>
        <w:rPr>
          <w:rFonts w:ascii="Times New Roman" w:hAnsi="Times New Roman" w:cs="Times New Roman"/>
          <w:color w:val="000000"/>
          <w:sz w:val="24"/>
          <w:szCs w:val="24"/>
        </w:rPr>
        <w:t>, the nurse correctly draws which scenario?</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antibody acting through the process of neutralization</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individual’s arm that is red and swollen</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phagocyte eating an antigen</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cell that is originating in the bone marrow</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points out that the fact that humans do not contract such diseases as distemper, as dogs do, is due to the human’s _ immunity.</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acquired</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innate</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 natural</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reminds the patient that he can be protected by passive artificial immunity by:</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being</w:t>
            </w:r>
            <w:proofErr w:type="gramEnd"/>
            <w:r>
              <w:rPr>
                <w:rFonts w:ascii="Times New Roman" w:hAnsi="Times New Roman" w:cs="Times New Roman"/>
                <w:color w:val="000000"/>
                <w:sz w:val="24"/>
                <w:szCs w:val="24"/>
              </w:rPr>
              <w:t xml:space="preserve"> injected with immune globulin.</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receiving</w:t>
            </w:r>
            <w:proofErr w:type="gramEnd"/>
            <w:r>
              <w:rPr>
                <w:rFonts w:ascii="Times New Roman" w:hAnsi="Times New Roman" w:cs="Times New Roman"/>
                <w:color w:val="000000"/>
                <w:sz w:val="24"/>
                <w:szCs w:val="24"/>
              </w:rPr>
              <w:t xml:space="preserve"> immunizations.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contracting</w:t>
            </w:r>
            <w:proofErr w:type="gramEnd"/>
            <w:r>
              <w:rPr>
                <w:rFonts w:ascii="Times New Roman" w:hAnsi="Times New Roman" w:cs="Times New Roman"/>
                <w:color w:val="000000"/>
                <w:sz w:val="24"/>
                <w:szCs w:val="24"/>
              </w:rPr>
              <w:t xml:space="preserve"> the disease.</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consuming</w:t>
            </w:r>
            <w:proofErr w:type="gramEnd"/>
            <w:r>
              <w:rPr>
                <w:rFonts w:ascii="Times New Roman" w:hAnsi="Times New Roman" w:cs="Times New Roman"/>
                <w:color w:val="000000"/>
                <w:sz w:val="24"/>
                <w:szCs w:val="24"/>
              </w:rPr>
              <w:t xml:space="preserve"> sufficient antioxidants.</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who is working in a flu immunization clinic assesses for a situation with a patient that will require a postponement of immunization, such as:</w:t>
      </w:r>
    </w:p>
    <w:tbl>
      <w:tblPr>
        <w:tblW w:w="0" w:type="auto"/>
        <w:tblCellMar>
          <w:left w:w="45" w:type="dxa"/>
          <w:right w:w="45" w:type="dxa"/>
        </w:tblCellMar>
        <w:tblLook w:val="0000" w:firstRow="0" w:lastRow="0" w:firstColumn="0" w:lastColumn="0" w:noHBand="0" w:noVBand="0"/>
      </w:tblPr>
      <w:tblGrid>
        <w:gridCol w:w="365"/>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history</w:t>
            </w:r>
            <w:proofErr w:type="gramEnd"/>
            <w:r>
              <w:rPr>
                <w:rFonts w:ascii="Times New Roman" w:hAnsi="Times New Roman" w:cs="Times New Roman"/>
                <w:color w:val="000000"/>
                <w:sz w:val="24"/>
                <w:szCs w:val="24"/>
              </w:rPr>
              <w:t xml:space="preserve"> of asthma.</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taking</w:t>
            </w:r>
            <w:proofErr w:type="gramEnd"/>
            <w:r>
              <w:rPr>
                <w:rFonts w:ascii="Times New Roman" w:hAnsi="Times New Roman" w:cs="Times New Roman"/>
                <w:color w:val="000000"/>
                <w:sz w:val="24"/>
                <w:szCs w:val="24"/>
              </w:rPr>
              <w:t xml:space="preserve"> herbal remedies such as valerian and ginkgo </w:t>
            </w:r>
            <w:proofErr w:type="spellStart"/>
            <w:r>
              <w:rPr>
                <w:rFonts w:ascii="Times New Roman" w:hAnsi="Times New Roman" w:cs="Times New Roman"/>
                <w:color w:val="000000"/>
                <w:sz w:val="24"/>
                <w:szCs w:val="24"/>
              </w:rPr>
              <w:t>biloba</w:t>
            </w:r>
            <w:proofErr w:type="spellEnd"/>
            <w:r>
              <w:rPr>
                <w:rFonts w:ascii="Times New Roman" w:hAnsi="Times New Roman" w:cs="Times New Roman"/>
                <w:color w:val="000000"/>
                <w:sz w:val="24"/>
                <w:szCs w:val="24"/>
              </w:rPr>
              <w:t>.</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diabetes</w:t>
            </w:r>
            <w:proofErr w:type="gramEnd"/>
            <w:r>
              <w:rPr>
                <w:rFonts w:ascii="Times New Roman" w:hAnsi="Times New Roman" w:cs="Times New Roman"/>
                <w:color w:val="000000"/>
                <w:sz w:val="24"/>
                <w:szCs w:val="24"/>
              </w:rPr>
              <w:t xml:space="preserve"> that is poorly controlled.</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having</w:t>
            </w:r>
            <w:proofErr w:type="gramEnd"/>
            <w:r>
              <w:rPr>
                <w:rFonts w:ascii="Times New Roman" w:hAnsi="Times New Roman" w:cs="Times New Roman"/>
                <w:color w:val="000000"/>
                <w:sz w:val="24"/>
                <w:szCs w:val="24"/>
              </w:rPr>
              <w:t xml:space="preserve"> been given immune globulin 2 weeks ago.</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mother of a young child voices concern about immunizations for her child. The nurse’s best response to the mother’s concerns is:</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“Immunization is generally a safe method of avoiding certain diseases and the complications that go along with these diseases.”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are no risk factors associated with immunizations, so there is no reason to worry.”</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 really don’t understand the thinking behind people not immunizing their </w:t>
            </w:r>
            <w:r>
              <w:rPr>
                <w:rFonts w:ascii="Times New Roman" w:hAnsi="Times New Roman" w:cs="Times New Roman"/>
                <w:color w:val="000000"/>
                <w:sz w:val="24"/>
                <w:szCs w:val="24"/>
              </w:rPr>
              <w:lastRenderedPageBreak/>
              <w:t>children if it can prevent disease.”</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“Recommendations of </w:t>
            </w:r>
            <w:r>
              <w:rPr>
                <w:rFonts w:ascii="Times New Roman" w:hAnsi="Times New Roman" w:cs="Times New Roman"/>
                <w:i/>
                <w:iCs/>
                <w:color w:val="000000"/>
                <w:sz w:val="24"/>
                <w:szCs w:val="24"/>
              </w:rPr>
              <w:t>Healthy People 2020</w:t>
            </w:r>
            <w:r>
              <w:rPr>
                <w:rFonts w:ascii="Times New Roman" w:hAnsi="Times New Roman" w:cs="Times New Roman"/>
                <w:color w:val="000000"/>
                <w:sz w:val="24"/>
                <w:szCs w:val="24"/>
              </w:rPr>
              <w:t xml:space="preserve"> Goal 14 </w:t>
            </w: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to reduce or eliminate cases of vaccine-preventable diseases, so I strongly urge you to immunize your child.”</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In caring for the patient who is HIV positive, the nurse should:</w:t>
      </w:r>
    </w:p>
    <w:tbl>
      <w:tblPr>
        <w:tblW w:w="0" w:type="auto"/>
        <w:tblCellMar>
          <w:left w:w="45" w:type="dxa"/>
          <w:right w:w="45" w:type="dxa"/>
        </w:tblCellMar>
        <w:tblLook w:val="0000" w:firstRow="0" w:lastRow="0" w:firstColumn="0" w:lastColumn="0" w:noHBand="0" w:noVBand="0"/>
      </w:tblPr>
      <w:tblGrid>
        <w:gridCol w:w="365"/>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gown, gloves, and mask at all times.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visitors.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intake of salt.</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Standard Precautions.</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is aware that more instruction is needed for the HIV-positive patient when she says:</w:t>
      </w:r>
    </w:p>
    <w:tbl>
      <w:tblPr>
        <w:tblW w:w="0" w:type="auto"/>
        <w:tblCellMar>
          <w:left w:w="45" w:type="dxa"/>
          <w:right w:w="45" w:type="dxa"/>
        </w:tblCellMar>
        <w:tblLook w:val="0000" w:firstRow="0" w:lastRow="0" w:firstColumn="0" w:lastColumn="0" w:noHBand="0" w:noVBand="0"/>
      </w:tblPr>
      <w:tblGrid>
        <w:gridCol w:w="365"/>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“Latex condoms are the best.”</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could give my partner HIV without practicing safe sex.”</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avoid pregnancy.”</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“Oral sex is safer and doesn’t require a barrier.”</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clarifies that the HIV virus enters and alters the DNA of the _ cell lymphocyte.</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 </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 </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CD4 </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killer T </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nurse uses a visual aid to demonstrate how </w:t>
      </w:r>
      <w:proofErr w:type="spellStart"/>
      <w:r>
        <w:rPr>
          <w:rFonts w:ascii="Times New Roman" w:hAnsi="Times New Roman" w:cs="Times New Roman"/>
          <w:color w:val="000000"/>
          <w:sz w:val="24"/>
          <w:szCs w:val="24"/>
        </w:rPr>
        <w:t>nonnucleoside</w:t>
      </w:r>
      <w:proofErr w:type="spellEnd"/>
      <w:r>
        <w:rPr>
          <w:rFonts w:ascii="Times New Roman" w:hAnsi="Times New Roman" w:cs="Times New Roman"/>
          <w:color w:val="000000"/>
          <w:sz w:val="24"/>
          <w:szCs w:val="24"/>
        </w:rPr>
        <w:t xml:space="preserve"> reverse transcriptase inhibitors (NNRTIs) and protease inhibitors (PIs) work to combat HIV by:</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interfering</w:t>
            </w:r>
            <w:proofErr w:type="gramEnd"/>
            <w:r>
              <w:rPr>
                <w:rFonts w:ascii="Times New Roman" w:hAnsi="Times New Roman" w:cs="Times New Roman"/>
                <w:color w:val="000000"/>
                <w:sz w:val="24"/>
                <w:szCs w:val="24"/>
              </w:rPr>
              <w:t xml:space="preserve"> with replication of the virus.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stimulating</w:t>
            </w:r>
            <w:proofErr w:type="gramEnd"/>
            <w:r>
              <w:rPr>
                <w:rFonts w:ascii="Times New Roman" w:hAnsi="Times New Roman" w:cs="Times New Roman"/>
                <w:color w:val="000000"/>
                <w:sz w:val="24"/>
                <w:szCs w:val="24"/>
              </w:rPr>
              <w:t xml:space="preserve"> production of CD4 helper cells.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making</w:t>
            </w:r>
            <w:proofErr w:type="gramEnd"/>
            <w:r>
              <w:rPr>
                <w:rFonts w:ascii="Times New Roman" w:hAnsi="Times New Roman" w:cs="Times New Roman"/>
                <w:color w:val="000000"/>
                <w:sz w:val="24"/>
                <w:szCs w:val="24"/>
              </w:rPr>
              <w:t xml:space="preserve"> a hostile environment for the virus.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dissolving</w:t>
            </w:r>
            <w:proofErr w:type="gramEnd"/>
            <w:r>
              <w:rPr>
                <w:rFonts w:ascii="Times New Roman" w:hAnsi="Times New Roman" w:cs="Times New Roman"/>
                <w:color w:val="000000"/>
                <w:sz w:val="24"/>
                <w:szCs w:val="24"/>
              </w:rPr>
              <w:t xml:space="preserve"> the virus.</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is caring for an immune compromised patient who complains of itching and tingling from below the shoulder on the back around to the chest area, as well as burning and shooting pain, headache, and low-grade fever. The nurse is aware that this patient is most likely experiencing:</w:t>
      </w:r>
    </w:p>
    <w:tbl>
      <w:tblPr>
        <w:tblW w:w="0" w:type="auto"/>
        <w:tblCellMar>
          <w:left w:w="45" w:type="dxa"/>
          <w:right w:w="45" w:type="dxa"/>
        </w:tblCellMar>
        <w:tblLook w:val="0000" w:firstRow="0" w:lastRow="0" w:firstColumn="0" w:lastColumn="0" w:noHBand="0" w:noVBand="0"/>
      </w:tblPr>
      <w:tblGrid>
        <w:gridCol w:w="365"/>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hepatitis C.</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shingles</w:t>
            </w:r>
            <w:proofErr w:type="gramEnd"/>
            <w:r>
              <w:rPr>
                <w:rFonts w:ascii="Times New Roman" w:hAnsi="Times New Roman" w:cs="Times New Roman"/>
                <w:color w:val="000000"/>
                <w:sz w:val="24"/>
                <w:szCs w:val="24"/>
              </w:rPr>
              <w:t>.</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bacterial infection.</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cryptococcosis</w:t>
            </w:r>
            <w:proofErr w:type="spellEnd"/>
            <w:proofErr w:type="gramEnd"/>
            <w:r>
              <w:rPr>
                <w:rFonts w:ascii="Times New Roman" w:hAnsi="Times New Roman" w:cs="Times New Roman"/>
                <w:color w:val="000000"/>
                <w:sz w:val="24"/>
                <w:szCs w:val="24"/>
              </w:rPr>
              <w:t>.</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 patient states that she has heard of two types of HIV and asks the nurse what the difference is between HIV type 1 and HIV type 2. Which response by the nurse is correct?</w:t>
      </w:r>
    </w:p>
    <w:tbl>
      <w:tblPr>
        <w:tblW w:w="0" w:type="auto"/>
        <w:tblCellMar>
          <w:left w:w="45" w:type="dxa"/>
          <w:right w:w="45" w:type="dxa"/>
        </w:tblCellMar>
        <w:tblLook w:val="0000" w:firstRow="0" w:lastRow="0" w:firstColumn="0" w:lastColumn="0" w:noHBand="0" w:noVBand="0"/>
      </w:tblPr>
      <w:tblGrid>
        <w:gridCol w:w="365"/>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type 1 is the more severe classification of HIV.”</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type 2 is a retrovirus.”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only one type of HIV, not types 1 and 2.”</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type 1 is the most common type seen in the United States.”</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is caring for an AIDS patient who has been experiencing fatigue, anorexia, weight loss, and occasional nausea/vomiting. Which nursing diagnosis is the priority for this patient?</w:t>
      </w:r>
    </w:p>
    <w:tbl>
      <w:tblPr>
        <w:tblW w:w="0" w:type="auto"/>
        <w:tblCellMar>
          <w:left w:w="45" w:type="dxa"/>
          <w:right w:w="45" w:type="dxa"/>
        </w:tblCellMar>
        <w:tblLook w:val="0000" w:firstRow="0" w:lastRow="0" w:firstColumn="0" w:lastColumn="0" w:noHBand="0" w:noVBand="0"/>
      </w:tblPr>
      <w:tblGrid>
        <w:gridCol w:w="365"/>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Fatigue</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Imbalanced nutrition: Less than body requirements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Ineffective health maintenance</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An HIV-positive patient is diagnosed with Kaposi sarcoma (KS). The patient asks why highly active antiretroviral therapy (HAART) is being prescribed for him. Which response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help stop the progression of your skin lesions.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prevent you from getting AIDS.</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treat any current opportunistic infections you have.</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eliminate your HIV.</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After an influenza immunization, the patient complains of shortness of breath, breaks out in hives, and begins to twitch. What should the nurse initially give?</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Epinephrine by injection</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by mask at 5 L/min</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Corticosteroid by injection</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Bronchodilators per nebulization</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caring for the patient with lymphedema of the left arm will implement what intervention?</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patient to keep the arms as inactive as possible to reduce further injury.</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Clean the arm with mild soap and massage gently.</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blood pressure and give injections in the right arm.</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the arm below the level of the heart to minimize edema.</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has just administered a new antibiotic to a patient. What sign or symptom should the nurse be alert to that would be an early indication of an anaphylactic reaction?</w:t>
      </w:r>
    </w:p>
    <w:tbl>
      <w:tblPr>
        <w:tblW w:w="0" w:type="auto"/>
        <w:tblCellMar>
          <w:left w:w="45" w:type="dxa"/>
          <w:right w:w="45" w:type="dxa"/>
        </w:tblCellMar>
        <w:tblLook w:val="0000" w:firstRow="0" w:lastRow="0" w:firstColumn="0" w:lastColumn="0" w:noHBand="0" w:noVBand="0"/>
      </w:tblPr>
      <w:tblGrid>
        <w:gridCol w:w="365"/>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Wheezing</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Shortness of breath</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Difficulty swallowing</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Angioedema</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A patient with an immune deficiency disorder has been admitted to the medical unit due to a current infection and weight loss of 12% of his body weight. The most appropriate nutritional intervention for this patient would be to encourage foods high in:</w:t>
      </w:r>
    </w:p>
    <w:tbl>
      <w:tblPr>
        <w:tblW w:w="0" w:type="auto"/>
        <w:tblCellMar>
          <w:left w:w="45" w:type="dxa"/>
          <w:right w:w="45" w:type="dxa"/>
        </w:tblCellMar>
        <w:tblLook w:val="0000" w:firstRow="0" w:lastRow="0" w:firstColumn="0" w:lastColumn="0" w:noHBand="0" w:noVBand="0"/>
      </w:tblPr>
      <w:tblGrid>
        <w:gridCol w:w="365"/>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fat</w:t>
            </w:r>
            <w:proofErr w:type="gramEnd"/>
            <w:r>
              <w:rPr>
                <w:rFonts w:ascii="Times New Roman" w:hAnsi="Times New Roman" w:cs="Times New Roman"/>
                <w:color w:val="000000"/>
                <w:sz w:val="24"/>
                <w:szCs w:val="24"/>
              </w:rPr>
              <w:t>.</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 C.</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vitamin</w:t>
            </w:r>
            <w:proofErr w:type="gramEnd"/>
            <w:r>
              <w:rPr>
                <w:rFonts w:ascii="Times New Roman" w:hAnsi="Times New Roman" w:cs="Times New Roman"/>
                <w:color w:val="000000"/>
                <w:sz w:val="24"/>
                <w:szCs w:val="24"/>
              </w:rPr>
              <w:t xml:space="preserve"> B</w:t>
            </w:r>
            <w:r>
              <w:rPr>
                <w:rFonts w:ascii="Times New Roman" w:hAnsi="Times New Roman" w:cs="Times New Roman"/>
                <w:color w:val="000000"/>
                <w:sz w:val="24"/>
                <w:szCs w:val="24"/>
                <w:vertAlign w:val="subscript"/>
              </w:rPr>
              <w:t>12</w:t>
            </w:r>
            <w:r>
              <w:rPr>
                <w:rFonts w:ascii="Times New Roman" w:hAnsi="Times New Roman" w:cs="Times New Roman"/>
                <w:color w:val="000000"/>
                <w:sz w:val="24"/>
                <w:szCs w:val="24"/>
              </w:rPr>
              <w:t>.</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8652A">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protein</w:t>
            </w:r>
            <w:proofErr w:type="gramEnd"/>
            <w:r>
              <w:rPr>
                <w:rFonts w:ascii="Times New Roman" w:hAnsi="Times New Roman" w:cs="Times New Roman"/>
                <w:color w:val="000000"/>
                <w:sz w:val="24"/>
                <w:szCs w:val="24"/>
              </w:rPr>
              <w:t>.</w:t>
            </w:r>
          </w:p>
        </w:tc>
      </w:tr>
    </w:tbl>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8652A" w:rsidRDefault="00F8652A" w:rsidP="00F8652A">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8652A" w:rsidRDefault="00F8652A" w:rsidP="00F8652A">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is assessing a 75-year-old patient who has presented to the ambulatory care clinic for an annual physical. The patient tells the nurse she seems to get sick more the older she gets. She questions the nurse about the reason. What response by the nurse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bone marrow does not function as precise as you age.”</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are likely coming into contact with more illness, so it isn’t just age.”</w:t>
            </w:r>
          </w:p>
        </w:tc>
      </w:tr>
      <w:tr w:rsidR="00F8652A">
        <w:tc>
          <w:tcPr>
            <w:tcW w:w="360" w:type="dxa"/>
            <w:tcBorders>
              <w:top w:val="nil"/>
              <w:left w:val="nil"/>
              <w:bottom w:val="nil"/>
              <w:right w:val="nil"/>
            </w:tcBorders>
          </w:tcPr>
          <w:p w:rsidR="00F8652A" w:rsidRDefault="008E68A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F8652A">
              <w:rPr>
                <w:rFonts w:ascii="Times New Roman" w:hAnsi="Times New Roman" w:cs="Times New Roman"/>
                <w:color w:val="000000"/>
              </w:rPr>
              <w:t>c.</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“Aging does impact the capabilities of the immune system.”</w:t>
            </w:r>
          </w:p>
        </w:tc>
      </w:tr>
      <w:tr w:rsidR="00F8652A">
        <w:tc>
          <w:tcPr>
            <w:tcW w:w="36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8652A" w:rsidRDefault="00F8652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need to take a flu vaccine to offer more protection against illness.”</w:t>
            </w:r>
          </w:p>
        </w:tc>
      </w:tr>
    </w:tbl>
    <w:p w:rsidR="00DC550D" w:rsidRDefault="00DC550D" w:rsidP="00C60BC7"/>
    <w:sectPr w:rsidR="00DC550D" w:rsidSect="00BC1135">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52A"/>
    <w:rsid w:val="008E68A0"/>
    <w:rsid w:val="00C60BC7"/>
    <w:rsid w:val="00DC550D"/>
    <w:rsid w:val="00F86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1008</Words>
  <Characters>5750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2015-10-13T20:29:00Z</dcterms:created>
  <dcterms:modified xsi:type="dcterms:W3CDTF">2015-10-14T18:46:00Z</dcterms:modified>
</cp:coreProperties>
</file>